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F6318" w14:textId="1C2898CD" w:rsidR="004121D1" w:rsidRPr="00C40DBC" w:rsidRDefault="004121D1" w:rsidP="004121D1">
      <w:pPr>
        <w:pStyle w:val="Heading2"/>
        <w:rPr>
          <w:b/>
          <w:color w:val="C00000"/>
          <w:lang w:val="en-CA"/>
        </w:rPr>
      </w:pPr>
      <w:bookmarkStart w:id="0" w:name="_Toc42803527"/>
      <w:r w:rsidRPr="00C40DBC">
        <w:rPr>
          <w:b/>
          <w:color w:val="C00000"/>
          <w:lang w:val="en-CA"/>
        </w:rPr>
        <w:t>SKATE CANADA: ALBERTA-NWT/NUNAVUT OUTBREAK PRO</w:t>
      </w:r>
      <w:r>
        <w:rPr>
          <w:b/>
          <w:color w:val="C00000"/>
          <w:lang w:val="en-CA"/>
        </w:rPr>
        <w:t>CEDURE</w:t>
      </w:r>
      <w:bookmarkEnd w:id="0"/>
      <w:r>
        <w:rPr>
          <w:b/>
          <w:color w:val="C00000"/>
          <w:lang w:val="en-CA"/>
        </w:rPr>
        <w:t xml:space="preserve"> SAMPLE</w:t>
      </w:r>
    </w:p>
    <w:p w14:paraId="647997DD" w14:textId="77777777" w:rsidR="004121D1" w:rsidRDefault="004121D1" w:rsidP="004121D1">
      <w:pPr>
        <w:rPr>
          <w:lang w:val="en-CA"/>
        </w:rPr>
      </w:pPr>
    </w:p>
    <w:p w14:paraId="27C3D4C6" w14:textId="77777777" w:rsidR="004121D1" w:rsidRDefault="004121D1" w:rsidP="004121D1">
      <w:pPr>
        <w:rPr>
          <w:lang w:val="en-CA"/>
        </w:rPr>
      </w:pPr>
      <w:r>
        <w:rPr>
          <w:lang w:val="en-CA"/>
        </w:rPr>
        <w:t xml:space="preserve">The purpose of the Outbreak protocol is to provide clubs and skating schools in the Section with a framework to follow for effective control measures. </w:t>
      </w:r>
    </w:p>
    <w:p w14:paraId="1EC68174" w14:textId="77777777" w:rsidR="004121D1" w:rsidRPr="00F42BD3" w:rsidRDefault="004121D1" w:rsidP="004121D1">
      <w:pPr>
        <w:rPr>
          <w:b/>
          <w:i/>
          <w:color w:val="C00000"/>
          <w:sz w:val="32"/>
          <w:lang w:val="en-CA"/>
        </w:rPr>
      </w:pPr>
      <w:r w:rsidRPr="00F42BD3">
        <w:rPr>
          <w:i/>
          <w:lang w:val="en-CA"/>
        </w:rPr>
        <w:t>Please note: This template may be altered and will vary by facility</w:t>
      </w:r>
      <w:r w:rsidRPr="00F42BD3">
        <w:rPr>
          <w:b/>
          <w:i/>
          <w:color w:val="C00000"/>
          <w:sz w:val="32"/>
          <w:lang w:val="en-CA"/>
        </w:rPr>
        <w:t xml:space="preserve"> </w:t>
      </w:r>
    </w:p>
    <w:p w14:paraId="40610A98" w14:textId="77777777" w:rsidR="004121D1" w:rsidRDefault="004121D1" w:rsidP="004121D1">
      <w:pPr>
        <w:spacing w:before="100" w:beforeAutospacing="1" w:after="100" w:afterAutospacing="1"/>
        <w:rPr>
          <w:rFonts w:ascii="Calibri" w:eastAsia="Times New Roman" w:hAnsi="Calibri" w:cs="Calibri"/>
          <w:lang w:val="en-CA"/>
        </w:rPr>
      </w:pPr>
      <w:r w:rsidRPr="00F42BD3">
        <w:rPr>
          <w:rFonts w:ascii="Calibri" w:eastAsia="Times New Roman" w:hAnsi="Calibri" w:cs="Calibri"/>
          <w:lang w:val="en-CA"/>
        </w:rPr>
        <w:t xml:space="preserve">Early detection of symptoms will facilitate the immediate implementation of effective control measures. In addition, the early detection and immediate implementation of enhanced cleaning measures are two of the most important factors in limiting the size and length of an outbreak. </w:t>
      </w:r>
    </w:p>
    <w:p w14:paraId="65E03FAF" w14:textId="77777777" w:rsidR="004121D1" w:rsidRPr="00F42BD3" w:rsidRDefault="004121D1" w:rsidP="004121D1">
      <w:pPr>
        <w:rPr>
          <w:sz w:val="20"/>
          <w:szCs w:val="20"/>
          <w:lang w:val="en-CA"/>
        </w:rPr>
      </w:pPr>
      <w:r w:rsidRPr="009F40E9">
        <w:rPr>
          <w:sz w:val="20"/>
          <w:szCs w:val="20"/>
          <w:lang w:val="en-CA"/>
        </w:rPr>
        <w:t xml:space="preserve">A “participant” includes a club or skating school employee, coach, choreographer, volunteer, official, skater or parent / spectator.  </w:t>
      </w:r>
    </w:p>
    <w:p w14:paraId="66F80DF0" w14:textId="77777777" w:rsidR="004121D1" w:rsidRDefault="004121D1" w:rsidP="004121D1">
      <w:pPr>
        <w:rPr>
          <w:rFonts w:ascii="Calibri" w:eastAsia="Times New Roman" w:hAnsi="Calibri" w:cs="Calibri"/>
          <w:b/>
          <w:sz w:val="20"/>
          <w:szCs w:val="20"/>
          <w:lang w:val="en-CA"/>
        </w:rPr>
      </w:pPr>
    </w:p>
    <w:p w14:paraId="553BA992" w14:textId="77777777" w:rsidR="004121D1" w:rsidRPr="00F42BD3" w:rsidRDefault="004121D1" w:rsidP="004121D1">
      <w:pPr>
        <w:rPr>
          <w:rFonts w:ascii="Times New Roman" w:eastAsia="Times New Roman" w:hAnsi="Times New Roman" w:cs="Times New Roman"/>
          <w:b/>
          <w:sz w:val="20"/>
          <w:szCs w:val="20"/>
          <w:lang w:val="en-CA"/>
        </w:rPr>
      </w:pPr>
      <w:r w:rsidRPr="00F42BD3">
        <w:rPr>
          <w:rFonts w:ascii="Calibri" w:eastAsia="Times New Roman" w:hAnsi="Calibri" w:cs="Calibri"/>
          <w:b/>
          <w:sz w:val="20"/>
          <w:szCs w:val="20"/>
          <w:lang w:val="en-CA"/>
        </w:rPr>
        <w:t xml:space="preserve">An “outbreak” is two or more cases; a “case” is a single case of COVID-19. </w:t>
      </w:r>
    </w:p>
    <w:p w14:paraId="6CE529C4" w14:textId="77777777" w:rsidR="004121D1" w:rsidRPr="009F40E9" w:rsidRDefault="004121D1" w:rsidP="004121D1">
      <w:pPr>
        <w:pStyle w:val="ListParagraph"/>
        <w:numPr>
          <w:ilvl w:val="0"/>
          <w:numId w:val="4"/>
        </w:numPr>
        <w:spacing w:before="100" w:beforeAutospacing="1" w:after="100" w:afterAutospacing="1"/>
        <w:rPr>
          <w:rFonts w:eastAsia="Times New Roman" w:cstheme="minorHAnsi"/>
          <w:sz w:val="20"/>
          <w:szCs w:val="20"/>
          <w:lang w:val="en-CA"/>
        </w:rPr>
      </w:pPr>
      <w:r w:rsidRPr="009F40E9">
        <w:rPr>
          <w:rFonts w:eastAsia="Times New Roman" w:cstheme="minorHAnsi"/>
          <w:sz w:val="20"/>
          <w:szCs w:val="20"/>
          <w:lang w:val="en-CA"/>
        </w:rPr>
        <w:t xml:space="preserve">Identify the roles and responsibilities of club and facility staff or volunteers if a case or outbreak is reported. Determine who within the organization and facility has the authority to modify, restrict, postpone or cancel activities </w:t>
      </w:r>
    </w:p>
    <w:p w14:paraId="2E803B57" w14:textId="77777777" w:rsidR="004121D1" w:rsidRPr="009F40E9" w:rsidRDefault="004121D1" w:rsidP="004121D1">
      <w:pPr>
        <w:pStyle w:val="ListParagraph"/>
        <w:numPr>
          <w:ilvl w:val="0"/>
          <w:numId w:val="4"/>
        </w:numPr>
        <w:spacing w:before="100" w:beforeAutospacing="1" w:after="100" w:afterAutospacing="1"/>
        <w:rPr>
          <w:rFonts w:eastAsia="Times New Roman" w:cstheme="minorHAnsi"/>
          <w:sz w:val="20"/>
          <w:szCs w:val="20"/>
          <w:lang w:val="en-CA"/>
        </w:rPr>
      </w:pPr>
      <w:r w:rsidRPr="009F40E9">
        <w:rPr>
          <w:rFonts w:eastAsia="Times New Roman" w:cstheme="minorHAnsi"/>
          <w:sz w:val="20"/>
          <w:szCs w:val="20"/>
          <w:lang w:val="en-CA"/>
        </w:rPr>
        <w:t>If a participant reports they are suspected or confirmed to have COVID-19 and have been at the facility, implement enhanced cleaning measures to reduce risk of transmission. If you are not the facility operator, notify the facility right away</w:t>
      </w:r>
    </w:p>
    <w:p w14:paraId="08714B41" w14:textId="77777777" w:rsidR="004121D1" w:rsidRPr="009F40E9" w:rsidRDefault="004121D1" w:rsidP="004121D1">
      <w:pPr>
        <w:pStyle w:val="ListParagraph"/>
        <w:numPr>
          <w:ilvl w:val="1"/>
          <w:numId w:val="4"/>
        </w:numPr>
        <w:spacing w:before="100" w:beforeAutospacing="1" w:after="100" w:afterAutospacing="1"/>
        <w:rPr>
          <w:rFonts w:ascii="Times New Roman" w:eastAsia="Times New Roman" w:hAnsi="Times New Roman" w:cs="Times New Roman"/>
          <w:sz w:val="20"/>
          <w:szCs w:val="20"/>
          <w:lang w:val="en-CA"/>
        </w:rPr>
      </w:pPr>
      <w:r w:rsidRPr="009F40E9">
        <w:rPr>
          <w:rFonts w:eastAsia="Times New Roman" w:cstheme="minorHAnsi"/>
          <w:sz w:val="20"/>
          <w:szCs w:val="20"/>
          <w:lang w:val="en-CA"/>
        </w:rPr>
        <w:t>Advise individuals to:</w:t>
      </w:r>
    </w:p>
    <w:p w14:paraId="7D60BD7F" w14:textId="77777777" w:rsidR="004121D1" w:rsidRPr="009F40E9" w:rsidRDefault="004121D1" w:rsidP="004121D1">
      <w:pPr>
        <w:pStyle w:val="ListParagraph"/>
        <w:numPr>
          <w:ilvl w:val="2"/>
          <w:numId w:val="4"/>
        </w:numPr>
        <w:spacing w:before="100" w:beforeAutospacing="1" w:after="100" w:afterAutospacing="1"/>
        <w:rPr>
          <w:rFonts w:ascii="Times New Roman" w:eastAsia="Times New Roman" w:hAnsi="Times New Roman" w:cs="Times New Roman"/>
          <w:sz w:val="20"/>
          <w:szCs w:val="20"/>
          <w:lang w:val="en-CA"/>
        </w:rPr>
      </w:pPr>
      <w:r w:rsidRPr="009F40E9">
        <w:rPr>
          <w:rFonts w:eastAsia="Times New Roman" w:cstheme="minorHAnsi"/>
          <w:sz w:val="20"/>
          <w:szCs w:val="20"/>
          <w:lang w:val="en-CA"/>
        </w:rPr>
        <w:t>Self-isolate</w:t>
      </w:r>
    </w:p>
    <w:p w14:paraId="0352BCE2" w14:textId="77777777" w:rsidR="004121D1" w:rsidRPr="009F40E9" w:rsidRDefault="004121D1" w:rsidP="004121D1">
      <w:pPr>
        <w:pStyle w:val="ListParagraph"/>
        <w:numPr>
          <w:ilvl w:val="2"/>
          <w:numId w:val="4"/>
        </w:numPr>
        <w:spacing w:before="100" w:beforeAutospacing="1" w:after="100" w:afterAutospacing="1"/>
        <w:rPr>
          <w:rFonts w:ascii="Times New Roman" w:eastAsia="Times New Roman" w:hAnsi="Times New Roman" w:cs="Times New Roman"/>
          <w:sz w:val="20"/>
          <w:szCs w:val="20"/>
          <w:lang w:val="en-CA"/>
        </w:rPr>
      </w:pPr>
      <w:r w:rsidRPr="009F40E9">
        <w:rPr>
          <w:rFonts w:eastAsia="Times New Roman" w:cstheme="minorHAnsi"/>
          <w:sz w:val="20"/>
          <w:szCs w:val="20"/>
          <w:lang w:val="en-CA"/>
        </w:rPr>
        <w:t>Monitor their symptoms daily, report respiratory illness and not to return to activity for at least 14 days following the onset of fever, chills, cough, shortness of breath, sore throat and painful swallowing, stuffy or runny</w:t>
      </w:r>
      <w:r w:rsidRPr="009F40E9">
        <w:rPr>
          <w:rFonts w:ascii="Calibri" w:eastAsia="Times New Roman" w:hAnsi="Calibri" w:cs="Calibri"/>
          <w:sz w:val="20"/>
          <w:szCs w:val="20"/>
          <w:lang w:val="en-CA"/>
        </w:rPr>
        <w:t xml:space="preserve"> nose, loss of sense of smell, headache, muscle aches, fatigue and loss of appetite</w:t>
      </w:r>
    </w:p>
    <w:p w14:paraId="1824D470" w14:textId="77777777" w:rsidR="004121D1" w:rsidRPr="009F40E9" w:rsidRDefault="004121D1" w:rsidP="004121D1">
      <w:pPr>
        <w:pStyle w:val="ListParagraph"/>
        <w:numPr>
          <w:ilvl w:val="2"/>
          <w:numId w:val="4"/>
        </w:numPr>
        <w:spacing w:before="100" w:beforeAutospacing="1" w:after="100" w:afterAutospacing="1"/>
        <w:rPr>
          <w:rFonts w:ascii="Times New Roman" w:eastAsia="Times New Roman" w:hAnsi="Times New Roman" w:cs="Times New Roman"/>
          <w:sz w:val="20"/>
          <w:szCs w:val="20"/>
          <w:lang w:val="en-CA"/>
        </w:rPr>
      </w:pPr>
      <w:r w:rsidRPr="009F40E9">
        <w:rPr>
          <w:rFonts w:ascii="Calibri" w:eastAsia="Times New Roman" w:hAnsi="Calibri" w:cs="Calibri"/>
          <w:sz w:val="20"/>
          <w:szCs w:val="20"/>
          <w:lang w:val="en-CA"/>
        </w:rPr>
        <w:t>The Participant will not be permitted to return to the facility until they are free of the COVID- 19 virus as verified by a medical professional.</w:t>
      </w:r>
    </w:p>
    <w:p w14:paraId="57F69837" w14:textId="77777777" w:rsidR="004121D1" w:rsidRPr="009F40E9" w:rsidRDefault="004121D1" w:rsidP="004121D1">
      <w:pPr>
        <w:pStyle w:val="ListParagraph"/>
        <w:numPr>
          <w:ilvl w:val="2"/>
          <w:numId w:val="4"/>
        </w:numPr>
        <w:spacing w:before="100" w:beforeAutospacing="1" w:after="100" w:afterAutospacing="1"/>
        <w:rPr>
          <w:rFonts w:ascii="Times New Roman" w:eastAsia="Times New Roman" w:hAnsi="Times New Roman" w:cs="Times New Roman"/>
          <w:sz w:val="20"/>
          <w:szCs w:val="20"/>
          <w:lang w:val="en-CA"/>
        </w:rPr>
      </w:pPr>
      <w:r w:rsidRPr="009F40E9">
        <w:rPr>
          <w:rFonts w:ascii="Calibri" w:eastAsia="Times New Roman" w:hAnsi="Calibri" w:cs="Calibri"/>
          <w:sz w:val="20"/>
          <w:szCs w:val="20"/>
          <w:lang w:val="en-CA"/>
        </w:rPr>
        <w:t xml:space="preserve">Use the </w:t>
      </w:r>
      <w:hyperlink r:id="rId7" w:history="1">
        <w:r w:rsidRPr="00A2512C">
          <w:rPr>
            <w:rStyle w:val="Hyperlink"/>
            <w:rFonts w:ascii="Calibri" w:eastAsia="Times New Roman" w:hAnsi="Calibri" w:cs="Calibri"/>
            <w:sz w:val="20"/>
            <w:szCs w:val="20"/>
            <w:lang w:val="en-CA"/>
          </w:rPr>
          <w:t>Alberta Health COVID-19 self-assessment tool</w:t>
        </w:r>
      </w:hyperlink>
      <w:r w:rsidRPr="009F40E9">
        <w:rPr>
          <w:rFonts w:ascii="Calibri" w:eastAsia="Times New Roman" w:hAnsi="Calibri" w:cs="Calibri"/>
          <w:sz w:val="20"/>
          <w:szCs w:val="20"/>
          <w:lang w:val="en-CA"/>
        </w:rPr>
        <w:t xml:space="preserve"> to help determine if further assessment or testing for COVID-19 is needed</w:t>
      </w:r>
    </w:p>
    <w:p w14:paraId="2A3A6A6C" w14:textId="77777777" w:rsidR="004121D1" w:rsidRPr="00F42BD3" w:rsidRDefault="004121D1" w:rsidP="004121D1">
      <w:pPr>
        <w:spacing w:before="100" w:beforeAutospacing="1" w:after="100" w:afterAutospacing="1"/>
        <w:rPr>
          <w:rFonts w:ascii="Times New Roman" w:eastAsia="Times New Roman" w:hAnsi="Times New Roman" w:cs="Times New Roman"/>
          <w:sz w:val="20"/>
          <w:szCs w:val="20"/>
          <w:lang w:val="en-CA"/>
        </w:rPr>
      </w:pPr>
      <w:r w:rsidRPr="00F42BD3">
        <w:rPr>
          <w:rFonts w:ascii="Calibri" w:eastAsia="Times New Roman" w:hAnsi="Calibri" w:cs="Calibri"/>
          <w:sz w:val="20"/>
          <w:szCs w:val="20"/>
          <w:lang w:val="en-CA"/>
        </w:rPr>
        <w:t>Individuals can contact 8-1-1 if further health advice is required and</w:t>
      </w:r>
      <w:r w:rsidRPr="009F40E9">
        <w:rPr>
          <w:rFonts w:ascii="Calibri" w:eastAsia="Times New Roman" w:hAnsi="Calibri" w:cs="Calibri"/>
          <w:sz w:val="20"/>
          <w:szCs w:val="20"/>
          <w:lang w:val="en-CA"/>
        </w:rPr>
        <w:t xml:space="preserve"> 9-1-1 if it is an emergency</w:t>
      </w:r>
      <w:r w:rsidRPr="009F40E9">
        <w:rPr>
          <w:rFonts w:ascii="Calibri" w:eastAsia="Times New Roman" w:hAnsi="Calibri" w:cs="Calibri"/>
          <w:sz w:val="20"/>
          <w:szCs w:val="20"/>
          <w:lang w:val="en-CA"/>
        </w:rPr>
        <w:br/>
      </w:r>
      <w:r w:rsidRPr="00F42BD3">
        <w:rPr>
          <w:rFonts w:ascii="Calibri" w:eastAsia="Times New Roman" w:hAnsi="Calibri" w:cs="Calibri"/>
          <w:sz w:val="20"/>
          <w:szCs w:val="20"/>
          <w:lang w:val="en-CA"/>
        </w:rPr>
        <w:t xml:space="preserve">Individuals can learn more about </w:t>
      </w:r>
      <w:r w:rsidRPr="009F40E9">
        <w:rPr>
          <w:rFonts w:ascii="Calibri" w:eastAsia="Times New Roman" w:hAnsi="Calibri" w:cs="Calibri"/>
          <w:sz w:val="20"/>
          <w:szCs w:val="20"/>
          <w:lang w:val="en-CA"/>
        </w:rPr>
        <w:t>symptoms and how to manage a patient at home by accessing the following Alberta Health Services links:</w:t>
      </w:r>
      <w:r w:rsidRPr="00F42BD3">
        <w:rPr>
          <w:rFonts w:ascii="Calibri" w:eastAsia="Times New Roman" w:hAnsi="Calibri" w:cs="Calibri"/>
          <w:sz w:val="20"/>
          <w:szCs w:val="20"/>
          <w:lang w:val="en-CA"/>
        </w:rPr>
        <w:t xml:space="preserve"> </w:t>
      </w:r>
    </w:p>
    <w:p w14:paraId="1E116F0D" w14:textId="77777777" w:rsidR="004121D1" w:rsidRPr="009F40E9" w:rsidRDefault="008A2D3F" w:rsidP="004121D1">
      <w:pPr>
        <w:spacing w:before="100" w:beforeAutospacing="1" w:after="100" w:afterAutospacing="1"/>
        <w:rPr>
          <w:rFonts w:eastAsia="Times New Roman" w:cstheme="minorHAnsi"/>
          <w:sz w:val="20"/>
          <w:szCs w:val="20"/>
          <w:lang w:val="en-CA"/>
        </w:rPr>
      </w:pPr>
      <w:hyperlink r:id="rId8" w:history="1">
        <w:r w:rsidR="004121D1" w:rsidRPr="009F40E9">
          <w:rPr>
            <w:rStyle w:val="Hyperlink"/>
            <w:rFonts w:ascii="Calibri" w:eastAsia="Times New Roman" w:hAnsi="Calibri" w:cs="Calibri"/>
            <w:sz w:val="20"/>
            <w:szCs w:val="20"/>
            <w:lang w:val="en-CA"/>
          </w:rPr>
          <w:t>https://www.albertahealthservices.ca/topics/Page17026.aspx</w:t>
        </w:r>
      </w:hyperlink>
      <w:r w:rsidR="004121D1" w:rsidRPr="009F40E9">
        <w:rPr>
          <w:rFonts w:ascii="Calibri" w:eastAsia="Times New Roman" w:hAnsi="Calibri" w:cs="Calibri"/>
          <w:color w:val="0260BF"/>
          <w:sz w:val="20"/>
          <w:szCs w:val="20"/>
          <w:lang w:val="en-CA"/>
        </w:rPr>
        <w:t xml:space="preserve"> </w:t>
      </w:r>
    </w:p>
    <w:p w14:paraId="1DDE19F2" w14:textId="77777777" w:rsidR="004121D1" w:rsidRPr="009F40E9" w:rsidRDefault="008A2D3F" w:rsidP="004121D1">
      <w:pPr>
        <w:spacing w:before="100" w:beforeAutospacing="1" w:after="100" w:afterAutospacing="1"/>
        <w:rPr>
          <w:rFonts w:eastAsia="Times New Roman" w:cstheme="minorHAnsi"/>
          <w:sz w:val="20"/>
          <w:szCs w:val="20"/>
          <w:lang w:val="en-CA"/>
        </w:rPr>
      </w:pPr>
      <w:hyperlink r:id="rId9" w:anchor="sign" w:history="1">
        <w:r w:rsidR="004121D1" w:rsidRPr="009F40E9">
          <w:rPr>
            <w:rStyle w:val="Hyperlink"/>
            <w:rFonts w:eastAsia="Times New Roman" w:cstheme="minorHAnsi"/>
            <w:sz w:val="20"/>
            <w:szCs w:val="20"/>
            <w:lang w:val="en-CA"/>
          </w:rPr>
          <w:t>https://www.albertahealthservices.ca/topics/Page16997.aspx#sign</w:t>
        </w:r>
      </w:hyperlink>
    </w:p>
    <w:p w14:paraId="6C9612AE" w14:textId="77777777" w:rsidR="004121D1" w:rsidRPr="009F40E9" w:rsidRDefault="004121D1" w:rsidP="004121D1">
      <w:pPr>
        <w:pStyle w:val="ListParagraph"/>
        <w:numPr>
          <w:ilvl w:val="0"/>
          <w:numId w:val="4"/>
        </w:numPr>
        <w:spacing w:before="100" w:beforeAutospacing="1" w:after="100" w:afterAutospacing="1"/>
        <w:rPr>
          <w:rFonts w:eastAsia="Times New Roman" w:cstheme="minorHAnsi"/>
          <w:sz w:val="20"/>
          <w:szCs w:val="20"/>
          <w:lang w:val="en-CA"/>
        </w:rPr>
      </w:pPr>
      <w:r w:rsidRPr="009F40E9">
        <w:rPr>
          <w:rFonts w:eastAsia="Times New Roman" w:cstheme="minorHAnsi"/>
          <w:sz w:val="20"/>
          <w:szCs w:val="20"/>
          <w:lang w:val="en-CA"/>
        </w:rPr>
        <w:t>In the event of a suspected case or outbreak of influenza-like-illness, immediately report and discuss the suspected outbreak with the Medical Health Officer (or delegate) at your local health authority. Implement your Illness Policy</w:t>
      </w:r>
      <w:r w:rsidRPr="009F40E9">
        <w:rPr>
          <w:rFonts w:eastAsia="Times New Roman" w:cstheme="minorHAnsi"/>
          <w:color w:val="FF0000"/>
          <w:sz w:val="20"/>
          <w:szCs w:val="20"/>
          <w:lang w:val="en-CA"/>
        </w:rPr>
        <w:t xml:space="preserve"> </w:t>
      </w:r>
      <w:r w:rsidRPr="009F40E9">
        <w:rPr>
          <w:rFonts w:eastAsia="Times New Roman" w:cstheme="minorHAnsi"/>
          <w:sz w:val="20"/>
          <w:szCs w:val="20"/>
          <w:lang w:val="en-CA"/>
        </w:rPr>
        <w:t xml:space="preserve">and your enhanced measures. </w:t>
      </w:r>
    </w:p>
    <w:p w14:paraId="4B4F2084" w14:textId="54579F23" w:rsidR="00B37E6A" w:rsidRPr="004121D1" w:rsidRDefault="004121D1" w:rsidP="004121D1">
      <w:r w:rsidRPr="009F40E9">
        <w:rPr>
          <w:rFonts w:eastAsia="Times New Roman" w:cstheme="minorHAnsi"/>
          <w:sz w:val="20"/>
          <w:szCs w:val="20"/>
          <w:lang w:val="en-CA"/>
        </w:rPr>
        <w:t>If your organization is contacted by a medical health officer in the course of contact tracing, cooperate with</w:t>
      </w:r>
      <w:r w:rsidRPr="009F40E9">
        <w:rPr>
          <w:rFonts w:ascii="Calibri" w:eastAsia="Times New Roman" w:hAnsi="Calibri" w:cs="Calibri"/>
          <w:sz w:val="20"/>
          <w:szCs w:val="20"/>
          <w:lang w:val="en-CA"/>
        </w:rPr>
        <w:t xml:space="preserve"> local health authorities.</w:t>
      </w:r>
    </w:p>
    <w:sectPr w:rsidR="00B37E6A" w:rsidRPr="004121D1" w:rsidSect="00EB4B37">
      <w:headerReference w:type="default" r:id="rId10"/>
      <w:pgSz w:w="12240" w:h="15840"/>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4B723" w14:textId="77777777" w:rsidR="008A2D3F" w:rsidRDefault="008A2D3F" w:rsidP="00EB4B37">
      <w:r>
        <w:separator/>
      </w:r>
    </w:p>
  </w:endnote>
  <w:endnote w:type="continuationSeparator" w:id="0">
    <w:p w14:paraId="17E98051" w14:textId="77777777" w:rsidR="008A2D3F" w:rsidRDefault="008A2D3F" w:rsidP="00EB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04901" w14:textId="77777777" w:rsidR="008A2D3F" w:rsidRDefault="008A2D3F" w:rsidP="00EB4B37">
      <w:r>
        <w:separator/>
      </w:r>
    </w:p>
  </w:footnote>
  <w:footnote w:type="continuationSeparator" w:id="0">
    <w:p w14:paraId="73EBE155" w14:textId="77777777" w:rsidR="008A2D3F" w:rsidRDefault="008A2D3F" w:rsidP="00EB4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3D66D" w14:textId="32297478" w:rsidR="00EB4B37" w:rsidRDefault="00EB4B37">
    <w:pPr>
      <w:pStyle w:val="Header"/>
    </w:pPr>
    <w:r>
      <w:rPr>
        <w:noProof/>
      </w:rPr>
      <mc:AlternateContent>
        <mc:Choice Requires="wps">
          <w:drawing>
            <wp:anchor distT="0" distB="0" distL="114300" distR="114300" simplePos="0" relativeHeight="251661312" behindDoc="0" locked="0" layoutInCell="1" allowOverlap="1" wp14:anchorId="7B65E8CC" wp14:editId="502BD7E0">
              <wp:simplePos x="0" y="0"/>
              <wp:positionH relativeFrom="margin">
                <wp:align>right</wp:align>
              </wp:positionH>
              <wp:positionV relativeFrom="paragraph">
                <wp:posOffset>-240030</wp:posOffset>
              </wp:positionV>
              <wp:extent cx="6524625" cy="4197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524625" cy="419735"/>
                      </a:xfrm>
                      <a:prstGeom prst="rect">
                        <a:avLst/>
                      </a:prstGeom>
                      <a:noFill/>
                      <a:ln>
                        <a:noFill/>
                      </a:ln>
                    </wps:spPr>
                    <wps:txbx>
                      <w:txbxContent>
                        <w:p w14:paraId="350390E6" w14:textId="254EEE5A" w:rsidR="00EB4B37" w:rsidRPr="002D7489" w:rsidRDefault="00EB4B37" w:rsidP="00EB4B37">
                          <w:pPr>
                            <w:pStyle w:val="Header"/>
                            <w:rPr>
                              <w:noProof/>
                              <w:color w:val="000000" w:themeColor="text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489">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RETURN TO SKATING</w:t>
                          </w:r>
                          <w:r>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4121D1">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OUTBREAK PRO</w:t>
                          </w:r>
                          <w:r w:rsidR="005346F1">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4121D1">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5E8CC" id="_x0000_t202" coordsize="21600,21600" o:spt="202" path="m,l,21600r21600,l21600,xe">
              <v:stroke joinstyle="miter"/>
              <v:path gradientshapeok="t" o:connecttype="rect"/>
            </v:shapetype>
            <v:shape id="Text Box 12" o:spid="_x0000_s1026" type="#_x0000_t202" style="position:absolute;margin-left:462.55pt;margin-top:-18.9pt;width:513.75pt;height:33.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" filled="f" stroked="f">
              <v:textbox>
                <w:txbxContent>
                  <w:p w14:paraId="350390E6" w14:textId="254EEE5A" w:rsidR="00EB4B37" w:rsidRPr="002D7489" w:rsidRDefault="00EB4B37" w:rsidP="00EB4B37">
                    <w:pPr>
                      <w:pStyle w:val="Header"/>
                      <w:rPr>
                        <w:noProof/>
                        <w:color w:val="000000" w:themeColor="text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489">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RETURN TO SKATING</w:t>
                    </w:r>
                    <w:r>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4121D1">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OUTBREAK PRO</w:t>
                    </w:r>
                    <w:r w:rsidR="005346F1">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4121D1">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EDURE</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6727E24" wp14:editId="5F096AA1">
              <wp:simplePos x="0" y="0"/>
              <wp:positionH relativeFrom="column">
                <wp:posOffset>-962025</wp:posOffset>
              </wp:positionH>
              <wp:positionV relativeFrom="paragraph">
                <wp:posOffset>-238760</wp:posOffset>
              </wp:positionV>
              <wp:extent cx="10035540" cy="419826"/>
              <wp:effectExtent l="0" t="0" r="0" b="0"/>
              <wp:wrapNone/>
              <wp:docPr id="2" name="Rectangle 2"/>
              <wp:cNvGraphicFramePr/>
              <a:graphic xmlns:a="http://schemas.openxmlformats.org/drawingml/2006/main">
                <a:graphicData uri="http://schemas.microsoft.com/office/word/2010/wordprocessingShape">
                  <wps:wsp>
                    <wps:cNvSpPr/>
                    <wps:spPr>
                      <a:xfrm>
                        <a:off x="0" y="0"/>
                        <a:ext cx="10035540" cy="419826"/>
                      </a:xfrm>
                      <a:prstGeom prst="rect">
                        <a:avLst/>
                      </a:prstGeom>
                      <a:gradFill flip="none" rotWithShape="1">
                        <a:gsLst>
                          <a:gs pos="0">
                            <a:srgbClr val="C00000"/>
                          </a:gs>
                          <a:gs pos="74000">
                            <a:schemeClr val="bg1">
                              <a:lumMod val="85000"/>
                            </a:schemeClr>
                          </a:gs>
                          <a:gs pos="85000">
                            <a:schemeClr val="bg1">
                              <a:lumMod val="95000"/>
                            </a:schemeClr>
                          </a:gs>
                          <a:gs pos="100000">
                            <a:schemeClr val="bg1">
                              <a:lumMod val="9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35F4B" id="Rectangle 2" o:spid="_x0000_s1026" style="position:absolute;margin-left:-75.75pt;margin-top:-18.8pt;width:790.2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" fillcolor="#c00000" stroked="f" strokeweight="1pt">
              <v:fill color2="#f2f2f2 [3052]" rotate="t" angle="45" colors="0 #c00000;48497f #d9d9d9;55706f #f2f2f2;1 #f2f2f2"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F69D6"/>
    <w:multiLevelType w:val="hybridMultilevel"/>
    <w:tmpl w:val="02245C7C"/>
    <w:lvl w:ilvl="0" w:tplc="4E2694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59525A"/>
    <w:multiLevelType w:val="multilevel"/>
    <w:tmpl w:val="1244F6C6"/>
    <w:lvl w:ilvl="0">
      <w:start w:val="1"/>
      <w:numFmt w:val="decimal"/>
      <w:lvlText w:val="%1."/>
      <w:lvlJc w:val="left"/>
      <w:pPr>
        <w:ind w:left="360" w:hanging="360"/>
      </w:pPr>
      <w:rPr>
        <w:rFonts w:hint="default"/>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A132E77"/>
    <w:multiLevelType w:val="hybridMultilevel"/>
    <w:tmpl w:val="959E50D8"/>
    <w:lvl w:ilvl="0" w:tplc="4E2694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FB3CCC"/>
    <w:multiLevelType w:val="hybridMultilevel"/>
    <w:tmpl w:val="3380FD54"/>
    <w:lvl w:ilvl="0" w:tplc="4E2694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37"/>
    <w:rsid w:val="004121D1"/>
    <w:rsid w:val="005346F1"/>
    <w:rsid w:val="00567D7A"/>
    <w:rsid w:val="0083448E"/>
    <w:rsid w:val="008A2D3F"/>
    <w:rsid w:val="00A85A32"/>
    <w:rsid w:val="00B37E6A"/>
    <w:rsid w:val="00B46482"/>
    <w:rsid w:val="00EB4B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67C1A"/>
  <w15:chartTrackingRefBased/>
  <w15:docId w15:val="{859D2F97-8ED6-40E5-A744-EFB3C57D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37"/>
    <w:pPr>
      <w:spacing w:after="0" w:line="240" w:lineRule="auto"/>
    </w:pPr>
    <w:rPr>
      <w:sz w:val="24"/>
      <w:szCs w:val="24"/>
      <w:lang w:val="en-US"/>
    </w:rPr>
  </w:style>
  <w:style w:type="paragraph" w:styleId="Heading2">
    <w:name w:val="heading 2"/>
    <w:basedOn w:val="Normal"/>
    <w:next w:val="Normal"/>
    <w:link w:val="Heading2Char"/>
    <w:uiPriority w:val="9"/>
    <w:unhideWhenUsed/>
    <w:qFormat/>
    <w:rsid w:val="00EB4B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B37"/>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EB4B37"/>
    <w:pPr>
      <w:ind w:left="720"/>
      <w:contextualSpacing/>
    </w:pPr>
  </w:style>
  <w:style w:type="paragraph" w:styleId="Header">
    <w:name w:val="header"/>
    <w:basedOn w:val="Normal"/>
    <w:link w:val="HeaderChar"/>
    <w:uiPriority w:val="99"/>
    <w:unhideWhenUsed/>
    <w:rsid w:val="00EB4B37"/>
    <w:pPr>
      <w:tabs>
        <w:tab w:val="center" w:pos="4680"/>
        <w:tab w:val="right" w:pos="9360"/>
      </w:tabs>
    </w:pPr>
  </w:style>
  <w:style w:type="character" w:customStyle="1" w:styleId="HeaderChar">
    <w:name w:val="Header Char"/>
    <w:basedOn w:val="DefaultParagraphFont"/>
    <w:link w:val="Header"/>
    <w:uiPriority w:val="99"/>
    <w:rsid w:val="00EB4B37"/>
    <w:rPr>
      <w:sz w:val="24"/>
      <w:szCs w:val="24"/>
      <w:lang w:val="en-US"/>
    </w:rPr>
  </w:style>
  <w:style w:type="paragraph" w:styleId="Footer">
    <w:name w:val="footer"/>
    <w:basedOn w:val="Normal"/>
    <w:link w:val="FooterChar"/>
    <w:uiPriority w:val="99"/>
    <w:unhideWhenUsed/>
    <w:rsid w:val="00EB4B37"/>
    <w:pPr>
      <w:tabs>
        <w:tab w:val="center" w:pos="4680"/>
        <w:tab w:val="right" w:pos="9360"/>
      </w:tabs>
    </w:pPr>
  </w:style>
  <w:style w:type="character" w:customStyle="1" w:styleId="FooterChar">
    <w:name w:val="Footer Char"/>
    <w:basedOn w:val="DefaultParagraphFont"/>
    <w:link w:val="Footer"/>
    <w:uiPriority w:val="99"/>
    <w:rsid w:val="00EB4B37"/>
    <w:rPr>
      <w:sz w:val="24"/>
      <w:szCs w:val="24"/>
      <w:lang w:val="en-US"/>
    </w:rPr>
  </w:style>
  <w:style w:type="character" w:styleId="Hyperlink">
    <w:name w:val="Hyperlink"/>
    <w:basedOn w:val="DefaultParagraphFont"/>
    <w:uiPriority w:val="99"/>
    <w:unhideWhenUsed/>
    <w:rsid w:val="004121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ertahealthservices.ca/topics/Page17026.aspx" TargetMode="External"/><Relationship Id="rId3" Type="http://schemas.openxmlformats.org/officeDocument/2006/relationships/settings" Target="settings.xml"/><Relationship Id="rId7" Type="http://schemas.openxmlformats.org/officeDocument/2006/relationships/hyperlink" Target="https://myhealth.alberta.ca/Journey/COVID-19/Pages/COVID-Self-Assessmen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bertahealthservices.ca/topics/Page1699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Hardy</dc:creator>
  <cp:keywords/>
  <dc:description/>
  <cp:lastModifiedBy>red deer skating club</cp:lastModifiedBy>
  <cp:revision>2</cp:revision>
  <dcterms:created xsi:type="dcterms:W3CDTF">2020-06-25T01:37:00Z</dcterms:created>
  <dcterms:modified xsi:type="dcterms:W3CDTF">2020-06-25T01:37:00Z</dcterms:modified>
</cp:coreProperties>
</file>